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674AA" w14:textId="4387ABF6" w:rsidR="00347005" w:rsidRDefault="0089590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Pakiet nr </w:t>
      </w:r>
      <w:r w:rsidR="00455960">
        <w:rPr>
          <w:rFonts w:ascii="Times New Roman" w:hAnsi="Times New Roman"/>
          <w:b/>
        </w:rPr>
        <w:t>1</w:t>
      </w:r>
      <w:r w:rsidR="00C73888">
        <w:rPr>
          <w:rFonts w:ascii="Times New Roman" w:hAnsi="Times New Roman"/>
          <w:b/>
        </w:rPr>
        <w:t>0</w:t>
      </w:r>
    </w:p>
    <w:p w14:paraId="4F067CEB" w14:textId="77777777" w:rsidR="00347005" w:rsidRDefault="00347005">
      <w:pPr>
        <w:rPr>
          <w:rFonts w:ascii="Times New Roman" w:hAnsi="Times New Roman"/>
          <w:b/>
        </w:rPr>
      </w:pPr>
    </w:p>
    <w:p w14:paraId="46F31112" w14:textId="77777777" w:rsidR="00347005" w:rsidRDefault="00347005">
      <w:pPr>
        <w:rPr>
          <w:rFonts w:ascii="Times New Roman" w:hAnsi="Times New Roman"/>
          <w:b/>
        </w:rPr>
      </w:pPr>
    </w:p>
    <w:p w14:paraId="75E2C73D" w14:textId="77777777" w:rsidR="00347005" w:rsidRDefault="00347005">
      <w:pPr>
        <w:rPr>
          <w:rFonts w:ascii="Times New Roman" w:hAnsi="Times New Roman"/>
          <w:b/>
        </w:rPr>
      </w:pPr>
    </w:p>
    <w:tbl>
      <w:tblPr>
        <w:tblW w:w="14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4963"/>
        <w:gridCol w:w="2160"/>
        <w:gridCol w:w="1080"/>
        <w:gridCol w:w="1620"/>
        <w:gridCol w:w="900"/>
        <w:gridCol w:w="1518"/>
        <w:gridCol w:w="720"/>
        <w:gridCol w:w="923"/>
      </w:tblGrid>
      <w:tr w:rsidR="00877D0C" w14:paraId="7B38A1E5" w14:textId="77777777" w:rsidTr="00E67653">
        <w:trPr>
          <w:trHeight w:val="706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0257FD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</w:rPr>
              <w:t>L.p.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63CE2" w14:textId="77777777" w:rsidR="00877D0C" w:rsidRPr="00E67653" w:rsidRDefault="00877D0C" w:rsidP="0049180A">
            <w:pPr>
              <w:jc w:val="center"/>
              <w:rPr>
                <w:rFonts w:ascii="Times New Roman" w:hAnsi="Times New Roman"/>
                <w:b/>
              </w:rPr>
            </w:pPr>
            <w:r w:rsidRPr="00E67653">
              <w:rPr>
                <w:rFonts w:ascii="Times New Roman" w:hAnsi="Times New Roman"/>
                <w:b/>
                <w:sz w:val="22"/>
                <w:szCs w:val="22"/>
              </w:rPr>
              <w:t>Charakterystyka preparatu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A77E0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Główne substancje czynne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5BB0B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Stężenie użytkowe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8579C6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Spektrum działania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D8687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Czas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ekspo-zycji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EF4F0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Wymagane opakowanie – rodzaj pojemnika</w:t>
            </w:r>
          </w:p>
          <w:p w14:paraId="29475376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99927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Jednostka miary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54B5A" w14:textId="77777777" w:rsidR="00877D0C" w:rsidRDefault="00877D0C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Ilość </w:t>
            </w:r>
          </w:p>
        </w:tc>
      </w:tr>
      <w:tr w:rsidR="003A7804" w14:paraId="29B5E5D2" w14:textId="77777777" w:rsidTr="00E67653">
        <w:trPr>
          <w:cantSplit/>
          <w:trHeight w:val="2280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7C51A" w14:textId="77777777" w:rsidR="003A7804" w:rsidRDefault="003A7804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A5A25" w14:textId="77777777" w:rsidR="000913A1" w:rsidRPr="000C30D2" w:rsidRDefault="000913A1" w:rsidP="000913A1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0C30D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Bezalkoholowy gotowy do </w:t>
            </w:r>
            <w:proofErr w:type="spellStart"/>
            <w:r w:rsidRPr="000C30D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użycia</w:t>
            </w:r>
            <w:proofErr w:type="spellEnd"/>
            <w:r w:rsidRPr="000C30D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preparat</w:t>
            </w:r>
            <w:r w:rsidRPr="000C30D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br/>
              <w:t xml:space="preserve">w postaci delikatnej piany do dezynfekcji </w:t>
            </w:r>
          </w:p>
          <w:p w14:paraId="5280E4B4" w14:textId="77777777" w:rsidR="000913A1" w:rsidRPr="000C30D2" w:rsidRDefault="000913A1" w:rsidP="000913A1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0C30D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i mycia wszelkich powierzchni, </w:t>
            </w:r>
            <w:proofErr w:type="spellStart"/>
            <w:r w:rsidRPr="000C30D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wyrobów</w:t>
            </w:r>
            <w:proofErr w:type="spellEnd"/>
            <w:r w:rsidRPr="000C30D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medycznych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r w:rsidRPr="000C30D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i </w:t>
            </w:r>
            <w:proofErr w:type="spellStart"/>
            <w:r w:rsidRPr="000C30D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wyposażenia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w tym inkubatorów. Bez dodatku alkoholu substancji zapachowych i barwników.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pH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=6. Wyrób medyczny</w:t>
            </w:r>
          </w:p>
          <w:p w14:paraId="638645CA" w14:textId="77777777" w:rsidR="004910E5" w:rsidRDefault="004910E5" w:rsidP="0049180A">
            <w:pPr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  <w:p w14:paraId="3F38C09A" w14:textId="01DA4AE9" w:rsidR="004C46C5" w:rsidRPr="00C23CAE" w:rsidRDefault="004C46C5" w:rsidP="0049180A">
            <w:pPr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E9C2D" w14:textId="77777777" w:rsidR="000913A1" w:rsidRPr="000C30D2" w:rsidRDefault="000913A1" w:rsidP="000913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C30D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chlorek </w:t>
            </w:r>
            <w:proofErr w:type="spellStart"/>
            <w:r w:rsidRPr="000C30D2">
              <w:rPr>
                <w:rFonts w:ascii="Times New Roman" w:hAnsi="Times New Roman"/>
                <w:color w:val="000000"/>
                <w:sz w:val="22"/>
                <w:szCs w:val="22"/>
              </w:rPr>
              <w:t>didecylodimetyloamoniowy</w:t>
            </w:r>
            <w:proofErr w:type="spellEnd"/>
            <w:r w:rsidRPr="000C30D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  <w:p w14:paraId="7F41BC51" w14:textId="2910E230" w:rsidR="003A7804" w:rsidRDefault="003A7804" w:rsidP="004918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B8DDA9" w14:textId="77777777" w:rsidR="000913A1" w:rsidRPr="000C30D2" w:rsidRDefault="000913A1" w:rsidP="000913A1">
            <w:pPr>
              <w:jc w:val="center"/>
              <w:rPr>
                <w:rFonts w:ascii="Times New Roman" w:hAnsi="Times New Roman"/>
              </w:rPr>
            </w:pPr>
            <w:r w:rsidRPr="000C30D2">
              <w:rPr>
                <w:rFonts w:ascii="Times New Roman" w:hAnsi="Times New Roman"/>
                <w:sz w:val="22"/>
                <w:szCs w:val="22"/>
              </w:rPr>
              <w:t>stężony</w:t>
            </w:r>
          </w:p>
          <w:p w14:paraId="6506A37A" w14:textId="481C7A6E" w:rsidR="003A7804" w:rsidRDefault="000913A1" w:rsidP="000913A1">
            <w:pPr>
              <w:jc w:val="center"/>
              <w:rPr>
                <w:rFonts w:ascii="Times New Roman" w:hAnsi="Times New Roman"/>
              </w:rPr>
            </w:pPr>
            <w:r w:rsidRPr="000C30D2">
              <w:rPr>
                <w:rFonts w:ascii="Times New Roman" w:hAnsi="Times New Roman"/>
                <w:sz w:val="22"/>
                <w:szCs w:val="22"/>
              </w:rPr>
              <w:t>(gotowy do użycia)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A6FDD" w14:textId="77777777" w:rsidR="003A7804" w:rsidRPr="00573523" w:rsidRDefault="003A7804" w:rsidP="0049180A">
            <w:pPr>
              <w:jc w:val="center"/>
              <w:rPr>
                <w:rFonts w:ascii="Times New Roman" w:hAnsi="Times New Roman"/>
                <w:highlight w:val="yellow"/>
                <w:lang w:val="de-DE"/>
              </w:rPr>
            </w:pPr>
          </w:p>
          <w:p w14:paraId="4320F029" w14:textId="77777777" w:rsidR="000913A1" w:rsidRPr="00BA4C69" w:rsidRDefault="000913A1" w:rsidP="000913A1">
            <w:pPr>
              <w:jc w:val="center"/>
              <w:rPr>
                <w:rFonts w:ascii="Times New Roman" w:hAnsi="Times New Roman"/>
                <w:lang w:val="de-DE"/>
              </w:rPr>
            </w:pPr>
          </w:p>
          <w:p w14:paraId="61AA273D" w14:textId="77777777" w:rsidR="000913A1" w:rsidRPr="004C46C5" w:rsidRDefault="000913A1" w:rsidP="000913A1">
            <w:pPr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</w:pPr>
            <w:r w:rsidRPr="004C46C5"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  <w:t>B, F (EN 16615)</w:t>
            </w:r>
          </w:p>
          <w:p w14:paraId="57B040E6" w14:textId="77777777" w:rsidR="000913A1" w:rsidRPr="004C46C5" w:rsidRDefault="000913A1" w:rsidP="000913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</w:pPr>
            <w:r w:rsidRPr="004C46C5"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  <w:t>V (HBV, HIV, HCV, Rota)</w:t>
            </w:r>
          </w:p>
          <w:p w14:paraId="1FB6AD6B" w14:textId="77777777" w:rsidR="000913A1" w:rsidRPr="004C46C5" w:rsidRDefault="000913A1" w:rsidP="000913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</w:pPr>
          </w:p>
          <w:p w14:paraId="3E27B0FF" w14:textId="77777777" w:rsidR="000913A1" w:rsidRPr="00BA4C69" w:rsidRDefault="000913A1" w:rsidP="000913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BA4C69">
              <w:rPr>
                <w:rFonts w:ascii="Times New Roman" w:hAnsi="Times New Roman"/>
                <w:color w:val="000000"/>
                <w:sz w:val="22"/>
                <w:szCs w:val="22"/>
              </w:rPr>
              <w:t>Tbc</w:t>
            </w:r>
            <w:proofErr w:type="spellEnd"/>
            <w:r w:rsidRPr="00BA4C6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(EN 14348)</w:t>
            </w:r>
          </w:p>
          <w:p w14:paraId="6DE627EF" w14:textId="79A7D336" w:rsidR="00AF3712" w:rsidRPr="00573523" w:rsidRDefault="00AF3712" w:rsidP="000913A1">
            <w:pPr>
              <w:jc w:val="center"/>
              <w:rPr>
                <w:rFonts w:ascii="Times New Roman" w:hAnsi="Times New Roman"/>
                <w:highlight w:val="yellow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96EED7" w14:textId="77777777" w:rsidR="003A7804" w:rsidRPr="00573523" w:rsidRDefault="003A7804" w:rsidP="0049180A">
            <w:pPr>
              <w:jc w:val="center"/>
              <w:rPr>
                <w:rFonts w:ascii="Times New Roman" w:hAnsi="Times New Roman"/>
                <w:highlight w:val="yellow"/>
                <w:lang w:val="de-DE"/>
              </w:rPr>
            </w:pPr>
          </w:p>
          <w:p w14:paraId="1B9FFE7B" w14:textId="77777777" w:rsidR="000913A1" w:rsidRPr="00BA4C69" w:rsidRDefault="000913A1" w:rsidP="000913A1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63F26FA6" w14:textId="77777777" w:rsidR="000913A1" w:rsidRPr="00BA4C69" w:rsidRDefault="000913A1" w:rsidP="000913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A4C69">
              <w:rPr>
                <w:rFonts w:ascii="Times New Roman" w:hAnsi="Times New Roman"/>
                <w:sz w:val="22"/>
                <w:szCs w:val="22"/>
              </w:rPr>
              <w:t>2 min.</w:t>
            </w:r>
          </w:p>
          <w:p w14:paraId="66B231A2" w14:textId="77777777" w:rsidR="000913A1" w:rsidRPr="00BA4C69" w:rsidRDefault="000913A1" w:rsidP="000913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D26F721" w14:textId="77777777" w:rsidR="000913A1" w:rsidRPr="00BA4C69" w:rsidRDefault="000913A1" w:rsidP="000913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AE3A0AE" w14:textId="77777777" w:rsidR="000913A1" w:rsidRPr="00BA4C69" w:rsidRDefault="000913A1" w:rsidP="000913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997F812" w14:textId="77777777" w:rsidR="000913A1" w:rsidRPr="00BA4C69" w:rsidRDefault="000913A1" w:rsidP="000913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A99E5F0" w14:textId="6614A19B" w:rsidR="00AF3712" w:rsidRPr="00573523" w:rsidRDefault="000913A1" w:rsidP="000913A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BA4C69">
              <w:rPr>
                <w:rFonts w:ascii="Times New Roman" w:hAnsi="Times New Roman"/>
                <w:sz w:val="22"/>
                <w:szCs w:val="22"/>
              </w:rPr>
              <w:t>60 min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1720AB" w14:textId="77777777" w:rsidR="003A7804" w:rsidRDefault="003A7804" w:rsidP="0049180A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14:paraId="13F8A081" w14:textId="77777777" w:rsidR="00AF3712" w:rsidRDefault="00AF3712" w:rsidP="0049180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3BAB9F1A" w14:textId="77777777" w:rsidR="000913A1" w:rsidRDefault="000913A1" w:rsidP="000913A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7B4D4351" w14:textId="42038309" w:rsidR="003A7804" w:rsidRDefault="000913A1" w:rsidP="000913A1">
            <w:pPr>
              <w:jc w:val="center"/>
              <w:rPr>
                <w:rFonts w:ascii="Times New Roman" w:hAnsi="Times New Roman"/>
              </w:rPr>
            </w:pP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750 ml ze spryskiwaczem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1C7CB9" w14:textId="77777777" w:rsidR="003A7804" w:rsidRDefault="003A7804" w:rsidP="0049180A">
            <w:pPr>
              <w:jc w:val="center"/>
              <w:rPr>
                <w:rFonts w:ascii="Times New Roman" w:hAnsi="Times New Roman"/>
              </w:rPr>
            </w:pPr>
          </w:p>
          <w:p w14:paraId="3979DBE8" w14:textId="77777777" w:rsidR="000913A1" w:rsidRDefault="000913A1" w:rsidP="000913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7CF1FB7" w14:textId="77777777" w:rsidR="000913A1" w:rsidRDefault="000913A1" w:rsidP="000913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890E750" w14:textId="12F623FB" w:rsidR="000913A1" w:rsidRDefault="000913A1" w:rsidP="000913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  <w:p w14:paraId="55DB9850" w14:textId="77777777" w:rsidR="003A7804" w:rsidRDefault="003A7804" w:rsidP="000913A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6F11BF" w14:textId="77777777" w:rsidR="003A7804" w:rsidRDefault="003A7804" w:rsidP="0049180A">
            <w:pPr>
              <w:jc w:val="center"/>
              <w:rPr>
                <w:rFonts w:ascii="Times New Roman" w:hAnsi="Times New Roman"/>
              </w:rPr>
            </w:pPr>
          </w:p>
          <w:p w14:paraId="1408C0AE" w14:textId="77777777" w:rsidR="003A7804" w:rsidRDefault="003A7804" w:rsidP="0049180A">
            <w:pPr>
              <w:jc w:val="center"/>
              <w:rPr>
                <w:rFonts w:ascii="Times New Roman" w:hAnsi="Times New Roman"/>
              </w:rPr>
            </w:pPr>
          </w:p>
          <w:p w14:paraId="1A6B1C79" w14:textId="77777777" w:rsidR="003A7804" w:rsidRDefault="003A7804" w:rsidP="00891771">
            <w:pPr>
              <w:jc w:val="center"/>
              <w:rPr>
                <w:rFonts w:ascii="Times New Roman" w:hAnsi="Times New Roman"/>
              </w:rPr>
            </w:pPr>
          </w:p>
          <w:p w14:paraId="2ED48317" w14:textId="02F7A1B6" w:rsidR="000913A1" w:rsidRDefault="000913A1" w:rsidP="008917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B033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3A7804" w14:paraId="2BDE7D74" w14:textId="77777777" w:rsidTr="00E67653">
        <w:trPr>
          <w:trHeight w:val="781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1BFD3" w14:textId="705F0E43" w:rsidR="003A7804" w:rsidRDefault="00B433FE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97122" w14:textId="77777777" w:rsidR="004910E5" w:rsidRPr="00E67653" w:rsidRDefault="003A7804" w:rsidP="0049180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Preparat do dezynfekcji małych powierzchni czystych,</w:t>
            </w:r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br/>
              <w:t>nie zawierający aldehydów, etanolu  i QAC.</w:t>
            </w:r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br/>
            </w:r>
            <w:r w:rsidR="00733E55"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Wymagana pozytywna opinia kliniczna z obszaru UE, np. </w:t>
            </w:r>
            <w:proofErr w:type="spellStart"/>
            <w:r w:rsidR="00733E55"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IMiD</w:t>
            </w:r>
            <w:proofErr w:type="spellEnd"/>
            <w:r w:rsidR="00733E55"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dopuszczająca stosownie na oddziałach pediatrycznych. </w:t>
            </w:r>
            <w:r w:rsidR="001078F8" w:rsidRPr="00E67653">
              <w:rPr>
                <w:rFonts w:ascii="Times New Roman" w:hAnsi="Times New Roman"/>
                <w:b/>
                <w:sz w:val="22"/>
                <w:szCs w:val="22"/>
              </w:rPr>
              <w:t>Wykonawca jest zobowiązany do bezpłatnego dostarczenia spryskiwaczy do preparatu,  w ilości wskazanej przez Zamawiającego, przy każdorazowym zamówieniu</w:t>
            </w:r>
          </w:p>
          <w:p w14:paraId="3B68FC50" w14:textId="2E788B70" w:rsidR="00D0027A" w:rsidRPr="00E67653" w:rsidRDefault="00D0027A" w:rsidP="0049180A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A449E0" w14:textId="77777777" w:rsidR="003A7804" w:rsidRDefault="003A7804" w:rsidP="0049180A">
            <w:pPr>
              <w:jc w:val="center"/>
              <w:rPr>
                <w:rFonts w:ascii="Times New Roman" w:hAnsi="Times New Roman"/>
              </w:rPr>
            </w:pP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propanol,</w:t>
            </w:r>
            <w:r w:rsidR="000E427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amfoteryczne związki</w:t>
            </w: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powierzchniowo-czynne o działaniu</w:t>
            </w: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proofErr w:type="spellStart"/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mikrobójczym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B2F4C9" w14:textId="77777777" w:rsidR="003A7804" w:rsidRDefault="003A7804" w:rsidP="0049180A">
            <w:pPr>
              <w:jc w:val="center"/>
              <w:rPr>
                <w:rFonts w:ascii="Times New Roman" w:hAnsi="Times New Roman"/>
              </w:rPr>
            </w:pP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stężony</w:t>
            </w: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(gotowy</w:t>
            </w: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do użycia)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49DE0" w14:textId="13E8C4E1" w:rsidR="00D8243D" w:rsidRPr="004C46C5" w:rsidRDefault="003A7804" w:rsidP="00D8243D">
            <w:pPr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</w:pPr>
            <w:r w:rsidRPr="004C46C5"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  <w:t>B,</w:t>
            </w:r>
            <w:r w:rsidR="000E4272" w:rsidRPr="004C46C5"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  <w:t xml:space="preserve"> </w:t>
            </w:r>
            <w:r w:rsidRPr="004C46C5"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  <w:t>F</w:t>
            </w:r>
            <w:r w:rsidR="00D8243D" w:rsidRPr="004C46C5"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  <w:t xml:space="preserve"> (EN 16615)</w:t>
            </w:r>
          </w:p>
          <w:p w14:paraId="3C3EC1E0" w14:textId="505056A6" w:rsidR="00D8243D" w:rsidRPr="004C46C5" w:rsidRDefault="00D8243D" w:rsidP="00D8243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</w:pPr>
            <w:r w:rsidRPr="004C46C5"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  <w:t>Tbc (EN 14348)</w:t>
            </w:r>
          </w:p>
          <w:p w14:paraId="4E6597C3" w14:textId="180E9115" w:rsidR="003A7804" w:rsidRPr="004C46C5" w:rsidRDefault="003A7804" w:rsidP="00D8243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</w:pPr>
            <w:r w:rsidRPr="004C46C5"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  <w:t xml:space="preserve">V (HBV,HIV, </w:t>
            </w:r>
            <w:r w:rsidR="00D8243D" w:rsidRPr="004C46C5"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  <w:t xml:space="preserve">HCV, </w:t>
            </w:r>
            <w:r w:rsidRPr="004C46C5"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  <w:t>Rota, Adeno)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068C8" w14:textId="77777777" w:rsidR="00D8243D" w:rsidRPr="004C46C5" w:rsidRDefault="00D8243D" w:rsidP="00D8243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de-DE"/>
              </w:rPr>
            </w:pPr>
          </w:p>
          <w:p w14:paraId="18DBE988" w14:textId="6E499E98" w:rsidR="00D8243D" w:rsidRDefault="00D8243D" w:rsidP="00D8243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 min.</w:t>
            </w:r>
          </w:p>
          <w:p w14:paraId="2A7BFE64" w14:textId="0000B759" w:rsidR="003A7804" w:rsidRPr="00D8243D" w:rsidRDefault="003A7804" w:rsidP="00D8243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1DB010A" w14:textId="77777777" w:rsidR="003A7804" w:rsidRDefault="003A7804" w:rsidP="0049180A">
            <w:pPr>
              <w:rPr>
                <w:rFonts w:ascii="Times New Roman" w:hAnsi="Times New Roman"/>
                <w:color w:val="000000"/>
              </w:rPr>
            </w:pPr>
          </w:p>
          <w:p w14:paraId="6A2CAD37" w14:textId="01E09146" w:rsidR="003A7804" w:rsidRDefault="003A7804" w:rsidP="00D8243D">
            <w:pPr>
              <w:jc w:val="center"/>
              <w:rPr>
                <w:rFonts w:ascii="Times New Roman" w:hAnsi="Times New Roman"/>
                <w:color w:val="000000"/>
              </w:rPr>
            </w:pPr>
            <w:r w:rsidRPr="00347005">
              <w:rPr>
                <w:rFonts w:ascii="Times New Roman" w:hAnsi="Times New Roman"/>
                <w:color w:val="000000"/>
                <w:sz w:val="22"/>
                <w:szCs w:val="22"/>
              </w:rPr>
              <w:t>opakowanie</w:t>
            </w:r>
          </w:p>
          <w:p w14:paraId="4EFDF71D" w14:textId="77777777" w:rsidR="003A7804" w:rsidRDefault="003A7804" w:rsidP="0049180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1 l</w:t>
            </w:r>
          </w:p>
          <w:p w14:paraId="7FFDEF18" w14:textId="77777777" w:rsidR="003A7804" w:rsidRDefault="003A7804" w:rsidP="0049180A">
            <w:pPr>
              <w:rPr>
                <w:rFonts w:ascii="Times New Roman" w:hAnsi="Times New Roman"/>
                <w:color w:val="000000"/>
              </w:rPr>
            </w:pPr>
          </w:p>
          <w:p w14:paraId="4BCA6A92" w14:textId="77777777" w:rsidR="003A7804" w:rsidRPr="00347005" w:rsidRDefault="003A7804" w:rsidP="0049180A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6750CF" w14:textId="77777777" w:rsidR="003A7804" w:rsidRDefault="003A7804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93F303" w14:textId="29AE7380" w:rsidR="003A7804" w:rsidRDefault="00DD29D6" w:rsidP="0049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700</w:t>
            </w:r>
          </w:p>
        </w:tc>
      </w:tr>
      <w:tr w:rsidR="00B13A89" w14:paraId="5D37EF22" w14:textId="77777777" w:rsidTr="00E67653">
        <w:trPr>
          <w:trHeight w:val="781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7F89EF" w14:textId="35E35E0A" w:rsidR="00B13A89" w:rsidRPr="00DD29D6" w:rsidRDefault="00B433FE" w:rsidP="0049180A">
            <w:pPr>
              <w:jc w:val="center"/>
              <w:rPr>
                <w:rFonts w:ascii="Times New Roman" w:hAnsi="Times New Roman"/>
              </w:rPr>
            </w:pPr>
            <w:r w:rsidRPr="00DD29D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DB518A" w14:textId="5FB9D529" w:rsidR="00B13A89" w:rsidRPr="00DD29D6" w:rsidRDefault="00B13A89" w:rsidP="0049180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D29D6">
              <w:rPr>
                <w:rFonts w:ascii="Times New Roman" w:hAnsi="Times New Roman"/>
                <w:b/>
                <w:sz w:val="22"/>
                <w:szCs w:val="22"/>
              </w:rPr>
              <w:t>Preparat  na bazie aktywnego tlenu do mycia i dezynfekcji powierzchni zanieczyszczonych  materiałem organicznym. Nie zawierający aldehydów, QAV, fenoli, chloru i barwników</w:t>
            </w:r>
            <w:r w:rsidR="00AE663A" w:rsidRPr="00DD29D6">
              <w:rPr>
                <w:rFonts w:ascii="Times New Roman" w:hAnsi="Times New Roman"/>
                <w:b/>
                <w:sz w:val="22"/>
                <w:szCs w:val="22"/>
              </w:rPr>
              <w:t xml:space="preserve">, </w:t>
            </w:r>
            <w:proofErr w:type="spellStart"/>
            <w:r w:rsidR="00BF5CAA" w:rsidRPr="00DD29D6">
              <w:rPr>
                <w:rFonts w:ascii="Times New Roman" w:hAnsi="Times New Roman"/>
                <w:b/>
                <w:sz w:val="22"/>
                <w:szCs w:val="22"/>
              </w:rPr>
              <w:t>sporobójczy</w:t>
            </w:r>
            <w:proofErr w:type="spellEnd"/>
            <w:r w:rsidR="00BF5CAA" w:rsidRPr="00DD29D6">
              <w:rPr>
                <w:rFonts w:ascii="Times New Roman" w:hAnsi="Times New Roman"/>
                <w:b/>
                <w:sz w:val="22"/>
                <w:szCs w:val="22"/>
              </w:rPr>
              <w:t xml:space="preserve"> (EN 17126) – 2%, 30min; </w:t>
            </w:r>
            <w:r w:rsidRPr="00DD29D6">
              <w:rPr>
                <w:rFonts w:ascii="Times New Roman" w:hAnsi="Times New Roman"/>
                <w:b/>
                <w:sz w:val="22"/>
                <w:szCs w:val="22"/>
              </w:rPr>
              <w:t>Wymagany neutralny odczyn roztworu (</w:t>
            </w:r>
            <w:proofErr w:type="spellStart"/>
            <w:r w:rsidRPr="00DD29D6">
              <w:rPr>
                <w:rFonts w:ascii="Times New Roman" w:hAnsi="Times New Roman"/>
                <w:b/>
                <w:sz w:val="22"/>
                <w:szCs w:val="22"/>
              </w:rPr>
              <w:t>pH</w:t>
            </w:r>
            <w:proofErr w:type="spellEnd"/>
            <w:r w:rsidRPr="00DD29D6">
              <w:rPr>
                <w:rFonts w:ascii="Times New Roman" w:hAnsi="Times New Roman"/>
                <w:b/>
                <w:sz w:val="22"/>
                <w:szCs w:val="22"/>
              </w:rPr>
              <w:t xml:space="preserve">=7,0-8,0). Produkt </w:t>
            </w:r>
            <w:r w:rsidRPr="00DD29D6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w postaci proszku. </w:t>
            </w:r>
          </w:p>
          <w:p w14:paraId="4CD4126B" w14:textId="77777777" w:rsidR="004910E5" w:rsidRPr="00DD29D6" w:rsidRDefault="004910E5" w:rsidP="00247B6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3734D" w14:textId="77777777" w:rsidR="00B13A89" w:rsidRPr="00DD29D6" w:rsidRDefault="00B13A89" w:rsidP="0049180A">
            <w:pPr>
              <w:jc w:val="center"/>
              <w:rPr>
                <w:rFonts w:ascii="Times New Roman" w:hAnsi="Times New Roman"/>
              </w:rPr>
            </w:pPr>
            <w:r w:rsidRPr="00DD29D6">
              <w:rPr>
                <w:rFonts w:ascii="Times New Roman" w:hAnsi="Times New Roman"/>
                <w:sz w:val="22"/>
                <w:szCs w:val="22"/>
              </w:rPr>
              <w:lastRenderedPageBreak/>
              <w:t>nadwęglan sodu,</w:t>
            </w:r>
            <w:r w:rsidRPr="00DD29D6">
              <w:rPr>
                <w:rFonts w:ascii="Times New Roman" w:hAnsi="Times New Roman"/>
                <w:sz w:val="22"/>
                <w:szCs w:val="22"/>
              </w:rPr>
              <w:br/>
            </w:r>
            <w:proofErr w:type="spellStart"/>
            <w:r w:rsidRPr="00DD29D6">
              <w:rPr>
                <w:rFonts w:ascii="Times New Roman" w:hAnsi="Times New Roman"/>
                <w:sz w:val="22"/>
                <w:szCs w:val="22"/>
              </w:rPr>
              <w:t>czteroacetyloetylenodiamina</w:t>
            </w:r>
            <w:proofErr w:type="spellEnd"/>
            <w:r w:rsidRPr="00DD29D6">
              <w:rPr>
                <w:rFonts w:ascii="Times New Roman" w:hAnsi="Times New Roman"/>
                <w:sz w:val="22"/>
                <w:szCs w:val="22"/>
              </w:rPr>
              <w:t>, kwas</w:t>
            </w:r>
            <w:r w:rsidRPr="00DD29D6">
              <w:rPr>
                <w:rFonts w:ascii="Times New Roman" w:hAnsi="Times New Roman"/>
                <w:sz w:val="22"/>
                <w:szCs w:val="22"/>
              </w:rPr>
              <w:br/>
              <w:t>cytrynowy, związki kompleksujące,</w:t>
            </w:r>
            <w:r w:rsidRPr="00DD29D6">
              <w:rPr>
                <w:rFonts w:ascii="Times New Roman" w:hAnsi="Times New Roman"/>
                <w:sz w:val="22"/>
                <w:szCs w:val="22"/>
              </w:rPr>
              <w:br/>
              <w:t xml:space="preserve">inhibitory korozji, </w:t>
            </w:r>
            <w:r w:rsidRPr="00DD29D6">
              <w:rPr>
                <w:rFonts w:ascii="Times New Roman" w:hAnsi="Times New Roman"/>
                <w:sz w:val="22"/>
                <w:szCs w:val="22"/>
              </w:rPr>
              <w:lastRenderedPageBreak/>
              <w:t>substancje zapachowe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B4869" w14:textId="77777777" w:rsidR="00B13A89" w:rsidRPr="00DD29D6" w:rsidRDefault="00B13A89" w:rsidP="0049180A">
            <w:pPr>
              <w:jc w:val="center"/>
              <w:rPr>
                <w:rFonts w:ascii="Times New Roman" w:hAnsi="Times New Roman"/>
              </w:rPr>
            </w:pPr>
            <w:r w:rsidRPr="00DD29D6">
              <w:rPr>
                <w:rFonts w:ascii="Times New Roman" w:hAnsi="Times New Roman"/>
                <w:sz w:val="22"/>
                <w:szCs w:val="22"/>
              </w:rPr>
              <w:lastRenderedPageBreak/>
              <w:t>Stężenie użytkowe 2%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5AC4E" w14:textId="27C6EC18" w:rsidR="00B13A89" w:rsidRPr="00DD29D6" w:rsidRDefault="00B13A89" w:rsidP="0049180A">
            <w:pPr>
              <w:jc w:val="center"/>
              <w:rPr>
                <w:rFonts w:ascii="Times New Roman" w:hAnsi="Times New Roman"/>
                <w:lang w:val="en-GB"/>
              </w:rPr>
            </w:pPr>
            <w:r w:rsidRPr="00DD29D6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B,F,V(Polio) </w:t>
            </w:r>
            <w:r w:rsidRPr="00DD29D6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 xml:space="preserve">Tbc </w:t>
            </w:r>
            <w:r w:rsidRPr="00DD29D6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S (Cl. difficile, Cl. perfringens)</w:t>
            </w:r>
            <w:r w:rsidR="00141DA9" w:rsidRPr="00DD29D6"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  <w:r w:rsidR="00141DA9" w:rsidRPr="00DD29D6">
              <w:rPr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FDCBD" w14:textId="77777777" w:rsidR="00B13A89" w:rsidRPr="00DD29D6" w:rsidRDefault="00B13A89" w:rsidP="0049180A">
            <w:pPr>
              <w:jc w:val="center"/>
              <w:rPr>
                <w:rFonts w:ascii="Times New Roman" w:hAnsi="Times New Roman"/>
                <w:lang w:val="en-GB"/>
              </w:rPr>
            </w:pPr>
          </w:p>
          <w:p w14:paraId="61442589" w14:textId="77777777" w:rsidR="00B13A89" w:rsidRPr="00DD29D6" w:rsidRDefault="00B13A89" w:rsidP="0049180A">
            <w:pPr>
              <w:jc w:val="center"/>
              <w:rPr>
                <w:rFonts w:ascii="Times New Roman" w:hAnsi="Times New Roman"/>
                <w:lang w:val="en-GB"/>
              </w:rPr>
            </w:pPr>
          </w:p>
          <w:p w14:paraId="0E60E1AC" w14:textId="77777777" w:rsidR="00B13A89" w:rsidRPr="00DD29D6" w:rsidRDefault="00B13A89" w:rsidP="0049180A">
            <w:pPr>
              <w:jc w:val="center"/>
              <w:rPr>
                <w:rFonts w:ascii="Times New Roman" w:hAnsi="Times New Roman"/>
              </w:rPr>
            </w:pPr>
            <w:r w:rsidRPr="00DD29D6">
              <w:rPr>
                <w:rFonts w:ascii="Times New Roman" w:hAnsi="Times New Roman"/>
                <w:sz w:val="22"/>
                <w:szCs w:val="22"/>
              </w:rPr>
              <w:t>15min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E425A" w14:textId="77777777" w:rsidR="00B13A89" w:rsidRPr="00DD29D6" w:rsidRDefault="00B13A89" w:rsidP="005735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D29D6">
              <w:rPr>
                <w:rFonts w:ascii="Times New Roman" w:hAnsi="Times New Roman"/>
                <w:sz w:val="22"/>
                <w:szCs w:val="22"/>
              </w:rPr>
              <w:t>wiadro 1,5 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E5DC0" w14:textId="77777777" w:rsidR="00CA3F1B" w:rsidRPr="00DD29D6" w:rsidRDefault="00CA3F1B" w:rsidP="00573523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7CF45E5" w14:textId="77777777" w:rsidR="00B13A89" w:rsidRPr="00DD29D6" w:rsidRDefault="00B13A89" w:rsidP="005735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D29D6"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B95668" w14:textId="77777777" w:rsidR="00083364" w:rsidRPr="00DD29D6" w:rsidRDefault="00083364" w:rsidP="005735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234A30F" w14:textId="77777777" w:rsidR="00083364" w:rsidRPr="00DD29D6" w:rsidRDefault="00083364" w:rsidP="005735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86030AB" w14:textId="2E2938D2" w:rsidR="00083364" w:rsidRPr="00DD29D6" w:rsidRDefault="00B433FE" w:rsidP="005735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D29D6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</w:tr>
      <w:tr w:rsidR="0049180A" w14:paraId="617F17AD" w14:textId="77777777" w:rsidTr="00E67653">
        <w:tblPrEx>
          <w:tblBorders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4394"/>
          <w:jc w:val="center"/>
        </w:trPr>
        <w:tc>
          <w:tcPr>
            <w:tcW w:w="733" w:type="dxa"/>
          </w:tcPr>
          <w:p w14:paraId="2D9B0329" w14:textId="77777777" w:rsidR="0049180A" w:rsidRDefault="0049180A" w:rsidP="0049180A">
            <w:pPr>
              <w:rPr>
                <w:rFonts w:ascii="Times New Roman" w:hAnsi="Times New Roman"/>
                <w:b/>
              </w:rPr>
            </w:pPr>
          </w:p>
          <w:p w14:paraId="2ED5016E" w14:textId="77777777" w:rsidR="0049180A" w:rsidRDefault="0049180A" w:rsidP="0049180A">
            <w:pPr>
              <w:rPr>
                <w:rFonts w:ascii="Times New Roman" w:hAnsi="Times New Roman"/>
                <w:b/>
              </w:rPr>
            </w:pPr>
          </w:p>
          <w:p w14:paraId="121E5069" w14:textId="06B194B6" w:rsidR="0049180A" w:rsidRPr="00BD4EE3" w:rsidRDefault="00B433FE" w:rsidP="00BD4E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247B64">
              <w:rPr>
                <w:rFonts w:ascii="Times New Roman" w:hAnsi="Times New Roman"/>
              </w:rPr>
              <w:t>4</w:t>
            </w:r>
          </w:p>
        </w:tc>
        <w:tc>
          <w:tcPr>
            <w:tcW w:w="4963" w:type="dxa"/>
          </w:tcPr>
          <w:p w14:paraId="6A59509A" w14:textId="59DE882B" w:rsidR="0049180A" w:rsidRPr="00E67653" w:rsidRDefault="0049180A" w:rsidP="0049180A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Jednorazowe, nasączone 70% alkoholem izopropylowym oraz 2% </w:t>
            </w:r>
            <w:proofErr w:type="spellStart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chlorheksydyną</w:t>
            </w:r>
            <w:proofErr w:type="spellEnd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gaziki, przeznaczone do dezynfekcji powierzchni i dekontaminacji produktów medycznych m.in. połączeń </w:t>
            </w:r>
            <w:proofErr w:type="spellStart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luer</w:t>
            </w:r>
            <w:proofErr w:type="spellEnd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stosowanych w </w:t>
            </w:r>
            <w:proofErr w:type="spellStart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lini</w:t>
            </w:r>
            <w:proofErr w:type="spellEnd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infuzyjnej; o wymiarach: 42x32mm (złożone) i 162x150mm (rozłożone); skuteczne w warunkach czystych i brudnych wg EN 13727 na bakterie (E. </w:t>
            </w:r>
            <w:proofErr w:type="spellStart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hirae</w:t>
            </w:r>
            <w:proofErr w:type="spellEnd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, S. </w:t>
            </w:r>
            <w:proofErr w:type="spellStart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aureus</w:t>
            </w:r>
            <w:proofErr w:type="spellEnd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, E. coli, P. </w:t>
            </w:r>
            <w:proofErr w:type="spellStart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aeruginosa</w:t>
            </w:r>
            <w:proofErr w:type="spellEnd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), wg EN 13624 na grzyby (C. </w:t>
            </w:r>
            <w:proofErr w:type="spellStart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albicans</w:t>
            </w:r>
            <w:proofErr w:type="spellEnd"/>
            <w:r w:rsidRPr="00E67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) w czasie 15s; pakowane pojedynczo w hermetycznie zamkniętych saszetkach; </w:t>
            </w:r>
          </w:p>
          <w:p w14:paraId="71E85C63" w14:textId="77777777" w:rsidR="00B54F0E" w:rsidRPr="00E67653" w:rsidRDefault="00B54F0E" w:rsidP="0049180A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  <w:p w14:paraId="3468CC73" w14:textId="2D67EAF9" w:rsidR="00B54F0E" w:rsidRPr="00E67653" w:rsidRDefault="00B54F0E" w:rsidP="0049180A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160" w:type="dxa"/>
            <w:vAlign w:val="center"/>
          </w:tcPr>
          <w:p w14:paraId="33781CA3" w14:textId="77777777" w:rsidR="0049180A" w:rsidRPr="00CA3F1B" w:rsidRDefault="0049180A" w:rsidP="00BD4EE3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21EF7049" w14:textId="77777777" w:rsidR="0049180A" w:rsidRPr="00CA3F1B" w:rsidRDefault="0049180A" w:rsidP="00BD4EE3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>70% alkoholem izopropylowym</w:t>
            </w:r>
          </w:p>
          <w:p w14:paraId="6B46F54C" w14:textId="042F7B93" w:rsidR="0049180A" w:rsidRPr="00BD4EE3" w:rsidRDefault="0049180A" w:rsidP="00BD4EE3">
            <w:pPr>
              <w:spacing w:after="200"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2% </w:t>
            </w:r>
            <w:proofErr w:type="spellStart"/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>chlorheksydyna</w:t>
            </w:r>
            <w:proofErr w:type="spellEnd"/>
          </w:p>
        </w:tc>
        <w:tc>
          <w:tcPr>
            <w:tcW w:w="1080" w:type="dxa"/>
            <w:vAlign w:val="center"/>
          </w:tcPr>
          <w:p w14:paraId="1C3D48F1" w14:textId="77777777" w:rsidR="0049180A" w:rsidRPr="00CA3F1B" w:rsidRDefault="0049180A" w:rsidP="00BD4EE3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64A28A69" w14:textId="2CA47A37" w:rsidR="0049180A" w:rsidRPr="00BD4EE3" w:rsidRDefault="0049180A" w:rsidP="00BD4EE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>gotowe do użycia</w:t>
            </w:r>
          </w:p>
        </w:tc>
        <w:tc>
          <w:tcPr>
            <w:tcW w:w="1620" w:type="dxa"/>
            <w:vAlign w:val="center"/>
          </w:tcPr>
          <w:p w14:paraId="4AA4C9F7" w14:textId="77777777" w:rsidR="0049180A" w:rsidRPr="00CA3F1B" w:rsidRDefault="0049180A" w:rsidP="00BD4EE3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2B1ECFFE" w14:textId="4D25B2BA" w:rsidR="0049180A" w:rsidRPr="00170C43" w:rsidRDefault="0049180A" w:rsidP="00BD4EE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skuteczne w warunkach czystych i brudnych wg EN 13727 na bakterie (E. </w:t>
            </w:r>
            <w:proofErr w:type="spellStart"/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>hirae</w:t>
            </w:r>
            <w:proofErr w:type="spellEnd"/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S. </w:t>
            </w:r>
            <w:proofErr w:type="spellStart"/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>aureus</w:t>
            </w:r>
            <w:proofErr w:type="spellEnd"/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E. coli, P. </w:t>
            </w:r>
            <w:proofErr w:type="spellStart"/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>aeruginosa</w:t>
            </w:r>
            <w:proofErr w:type="spellEnd"/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), wg EN 13624 na grzyby (C. </w:t>
            </w:r>
            <w:proofErr w:type="spellStart"/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>albicans</w:t>
            </w:r>
            <w:proofErr w:type="spellEnd"/>
            <w:r w:rsidRPr="00CA3F1B">
              <w:rPr>
                <w:rFonts w:ascii="Times New Roman" w:hAnsi="Times New Roman"/>
                <w:color w:val="000000"/>
                <w:sz w:val="22"/>
                <w:szCs w:val="22"/>
              </w:rPr>
              <w:t>) w czasie 15s</w:t>
            </w:r>
          </w:p>
        </w:tc>
        <w:tc>
          <w:tcPr>
            <w:tcW w:w="900" w:type="dxa"/>
            <w:vAlign w:val="center"/>
          </w:tcPr>
          <w:p w14:paraId="581E12D9" w14:textId="77777777" w:rsidR="0049180A" w:rsidRPr="00CA3F1B" w:rsidRDefault="0049180A" w:rsidP="00BD4EE3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14C5E4ED" w14:textId="77777777" w:rsidR="0049180A" w:rsidRPr="00CA3F1B" w:rsidRDefault="0049180A" w:rsidP="00BD4EE3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06EC26A0" w14:textId="77777777" w:rsidR="0049180A" w:rsidRPr="00CA3F1B" w:rsidRDefault="0049180A" w:rsidP="00BD4EE3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CA3F1B">
              <w:rPr>
                <w:rFonts w:ascii="Times New Roman" w:hAnsi="Times New Roman"/>
                <w:sz w:val="22"/>
                <w:szCs w:val="22"/>
              </w:rPr>
              <w:t>do</w:t>
            </w:r>
          </w:p>
          <w:p w14:paraId="769A66AB" w14:textId="3CF15238" w:rsidR="0049180A" w:rsidRPr="00BD4EE3" w:rsidRDefault="0049180A" w:rsidP="00BD4EE3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CA3F1B">
              <w:rPr>
                <w:rFonts w:ascii="Times New Roman" w:hAnsi="Times New Roman"/>
                <w:sz w:val="22"/>
                <w:szCs w:val="22"/>
              </w:rPr>
              <w:t>15s</w:t>
            </w:r>
          </w:p>
        </w:tc>
        <w:tc>
          <w:tcPr>
            <w:tcW w:w="1518" w:type="dxa"/>
            <w:vAlign w:val="center"/>
          </w:tcPr>
          <w:p w14:paraId="205D20E4" w14:textId="2E562FE9" w:rsidR="0049180A" w:rsidRPr="00BD4EE3" w:rsidRDefault="0049180A" w:rsidP="00BD4EE3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CA3F1B">
              <w:rPr>
                <w:rFonts w:ascii="Times New Roman" w:hAnsi="Times New Roman"/>
                <w:sz w:val="22"/>
                <w:szCs w:val="22"/>
              </w:rPr>
              <w:t>opakowanie 100 szt</w:t>
            </w:r>
            <w:r w:rsidR="00BD4EE3">
              <w:rPr>
                <w:rFonts w:ascii="Times New Roman" w:hAnsi="Times New Roman"/>
                <w:sz w:val="22"/>
                <w:szCs w:val="22"/>
              </w:rPr>
              <w:t>. gazików</w:t>
            </w:r>
          </w:p>
        </w:tc>
        <w:tc>
          <w:tcPr>
            <w:tcW w:w="720" w:type="dxa"/>
            <w:vAlign w:val="center"/>
          </w:tcPr>
          <w:p w14:paraId="346DF110" w14:textId="3B78D0E4" w:rsidR="0049180A" w:rsidRPr="00BD4EE3" w:rsidRDefault="00DE4600" w:rsidP="00BD4EE3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CA3F1B">
              <w:rPr>
                <w:rFonts w:ascii="Times New Roman" w:hAnsi="Times New Roman"/>
                <w:sz w:val="22"/>
                <w:szCs w:val="22"/>
              </w:rPr>
              <w:t>s</w:t>
            </w:r>
            <w:r w:rsidR="0049180A" w:rsidRPr="00CA3F1B">
              <w:rPr>
                <w:rFonts w:ascii="Times New Roman" w:hAnsi="Times New Roman"/>
                <w:sz w:val="22"/>
                <w:szCs w:val="22"/>
              </w:rPr>
              <w:t>zt.</w:t>
            </w:r>
          </w:p>
        </w:tc>
        <w:tc>
          <w:tcPr>
            <w:tcW w:w="923" w:type="dxa"/>
            <w:vAlign w:val="center"/>
          </w:tcPr>
          <w:p w14:paraId="07B262A5" w14:textId="23F6BBD6" w:rsidR="0049180A" w:rsidRPr="00BD4EE3" w:rsidRDefault="002F5378" w:rsidP="00BD4EE3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</w:tr>
    </w:tbl>
    <w:p w14:paraId="63BC297A" w14:textId="77777777" w:rsidR="000666D9" w:rsidRDefault="000666D9" w:rsidP="000666D9">
      <w:pPr>
        <w:jc w:val="both"/>
        <w:rPr>
          <w:rFonts w:ascii="Times New Roman" w:hAnsi="Times New Roman"/>
          <w:b/>
          <w:bCs/>
        </w:rPr>
      </w:pPr>
    </w:p>
    <w:p w14:paraId="30DABF2E" w14:textId="77777777" w:rsidR="00BD4EE3" w:rsidRDefault="00BD4EE3" w:rsidP="000666D9">
      <w:pPr>
        <w:jc w:val="both"/>
        <w:rPr>
          <w:rFonts w:ascii="Times New Roman" w:hAnsi="Times New Roman"/>
          <w:b/>
          <w:bCs/>
        </w:rPr>
      </w:pPr>
    </w:p>
    <w:p w14:paraId="44902129" w14:textId="77777777" w:rsidR="000666D9" w:rsidRDefault="000666D9" w:rsidP="000666D9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Uwaga!</w:t>
      </w:r>
    </w:p>
    <w:p w14:paraId="6854F4B0" w14:textId="77777777" w:rsidR="00347005" w:rsidRPr="005A445B" w:rsidRDefault="000666D9" w:rsidP="005A445B">
      <w:pPr>
        <w:jc w:val="both"/>
        <w:rPr>
          <w:rFonts w:ascii="Times New Roman" w:hAnsi="Times New Roman"/>
          <w:b/>
          <w:bCs/>
          <w:color w:val="040404"/>
        </w:rPr>
      </w:pPr>
      <w:r>
        <w:rPr>
          <w:rFonts w:ascii="Times New Roman" w:hAnsi="Times New Roman"/>
          <w:b/>
        </w:rPr>
        <w:t xml:space="preserve">Zamawiający nie dopuszcza preparatów opiniowanych wyłącznie na podstawie fazy pierwszej Norm Europejskich i/lub Polskich, na podstawie, których nie można uznać, że produkt jest chemicznym środkiem dezynfekcyjnym lub antyseptycznym przeznaczonym do określonych zastosowań, w których brak jest danych wskazujących, że szczepy używane w tych normach są chorobotwórcze. Produkty przeznaczone do </w:t>
      </w:r>
      <w:proofErr w:type="spellStart"/>
      <w:r>
        <w:rPr>
          <w:rFonts w:ascii="Times New Roman" w:hAnsi="Times New Roman"/>
          <w:b/>
        </w:rPr>
        <w:t>dez</w:t>
      </w:r>
      <w:proofErr w:type="spellEnd"/>
      <w:r>
        <w:rPr>
          <w:rFonts w:ascii="Times New Roman" w:hAnsi="Times New Roman"/>
          <w:b/>
        </w:rPr>
        <w:t xml:space="preserve">. narzędzi i sprzętu medycznego powinny być klasyfikowane jako wyroby medyczne i posiadać deklarację zgodności CE. Produkty przeznaczone do dezynfekcji rąk powinny być zarejestrowane jako produkty lecznicze lub wyroby biobójcze. Produkty do dezynfekcji skóry, ran i błon śluzowych powinny być zarejestrowane  jako produkty lecznicze.  </w:t>
      </w:r>
      <w:r>
        <w:rPr>
          <w:rFonts w:ascii="Times New Roman" w:hAnsi="Times New Roman"/>
          <w:b/>
          <w:bCs/>
          <w:color w:val="040404"/>
        </w:rPr>
        <w:t xml:space="preserve">Środki do myjni maszynowej powinny być kompatybilne i </w:t>
      </w:r>
      <w:r w:rsidR="005A445B">
        <w:rPr>
          <w:rFonts w:ascii="Times New Roman" w:hAnsi="Times New Roman"/>
          <w:b/>
          <w:bCs/>
          <w:color w:val="040404"/>
        </w:rPr>
        <w:t>pochodzić od jednego producenta</w:t>
      </w:r>
      <w:r>
        <w:rPr>
          <w:rFonts w:ascii="Times New Roman" w:hAnsi="Times New Roman"/>
          <w:b/>
          <w:bCs/>
          <w:color w:val="040404"/>
        </w:rPr>
        <w:t>. Opakowanie winno posiadać etykietę w języku polskim</w:t>
      </w:r>
      <w:r w:rsidR="005A445B">
        <w:rPr>
          <w:rFonts w:ascii="Times New Roman" w:hAnsi="Times New Roman"/>
          <w:b/>
          <w:bCs/>
          <w:color w:val="040404"/>
        </w:rPr>
        <w:t xml:space="preserve"> (zgodnie z Rozporządzeniem Ministra Zdrowia z dnia 20 kwietnia 2012 r. w sprawie oznakowania opakowań substancji niebezpiecznych i mieszanin niebezpiecznych oraz niektórych mieszanin </w:t>
      </w:r>
      <w:proofErr w:type="spellStart"/>
      <w:r w:rsidR="005A445B">
        <w:rPr>
          <w:rFonts w:ascii="Times New Roman" w:hAnsi="Times New Roman"/>
          <w:b/>
          <w:bCs/>
          <w:color w:val="040404"/>
        </w:rPr>
        <w:t>t.j</w:t>
      </w:r>
      <w:proofErr w:type="spellEnd"/>
      <w:r w:rsidR="005A445B">
        <w:rPr>
          <w:rFonts w:ascii="Times New Roman" w:hAnsi="Times New Roman"/>
          <w:b/>
          <w:bCs/>
          <w:color w:val="040404"/>
        </w:rPr>
        <w:t>. Dz.U. 2015 poz. 450).</w:t>
      </w:r>
    </w:p>
    <w:p w14:paraId="1E3BF921" w14:textId="3495B28E" w:rsidR="00347005" w:rsidRDefault="00347005">
      <w:pPr>
        <w:rPr>
          <w:rFonts w:ascii="Times New Roman" w:hAnsi="Times New Roman"/>
          <w:b/>
        </w:rPr>
      </w:pPr>
    </w:p>
    <w:sectPr w:rsidR="00347005" w:rsidSect="004D63B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8FDAE" w14:textId="77777777" w:rsidR="002A314C" w:rsidRDefault="002A314C" w:rsidP="00832DE3">
      <w:r>
        <w:separator/>
      </w:r>
    </w:p>
  </w:endnote>
  <w:endnote w:type="continuationSeparator" w:id="0">
    <w:p w14:paraId="3DD0866C" w14:textId="77777777" w:rsidR="002A314C" w:rsidRDefault="002A314C" w:rsidP="00832DE3">
      <w:r>
        <w:continuationSeparator/>
      </w:r>
    </w:p>
  </w:endnote>
  <w:endnote w:type="continuationNotice" w:id="1">
    <w:p w14:paraId="36ADC733" w14:textId="77777777" w:rsidR="002A314C" w:rsidRDefault="002A31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AA24A" w14:textId="77777777" w:rsidR="002A314C" w:rsidRDefault="002A314C" w:rsidP="00832DE3">
      <w:r>
        <w:separator/>
      </w:r>
    </w:p>
  </w:footnote>
  <w:footnote w:type="continuationSeparator" w:id="0">
    <w:p w14:paraId="41373378" w14:textId="77777777" w:rsidR="002A314C" w:rsidRDefault="002A314C" w:rsidP="00832DE3">
      <w:r>
        <w:continuationSeparator/>
      </w:r>
    </w:p>
  </w:footnote>
  <w:footnote w:type="continuationNotice" w:id="1">
    <w:p w14:paraId="08ED3705" w14:textId="77777777" w:rsidR="002A314C" w:rsidRDefault="002A31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C84279"/>
    <w:multiLevelType w:val="hybridMultilevel"/>
    <w:tmpl w:val="C6868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5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3B1"/>
    <w:rsid w:val="0001163B"/>
    <w:rsid w:val="00034A74"/>
    <w:rsid w:val="00053B11"/>
    <w:rsid w:val="00054FAA"/>
    <w:rsid w:val="000666D9"/>
    <w:rsid w:val="00083364"/>
    <w:rsid w:val="000858B1"/>
    <w:rsid w:val="00090D25"/>
    <w:rsid w:val="000913A1"/>
    <w:rsid w:val="000A5FC8"/>
    <w:rsid w:val="000E4272"/>
    <w:rsid w:val="00102096"/>
    <w:rsid w:val="001078F8"/>
    <w:rsid w:val="00141DA9"/>
    <w:rsid w:val="001505A2"/>
    <w:rsid w:val="0015681B"/>
    <w:rsid w:val="00162DF5"/>
    <w:rsid w:val="00170C43"/>
    <w:rsid w:val="00195406"/>
    <w:rsid w:val="001D71F4"/>
    <w:rsid w:val="001E7387"/>
    <w:rsid w:val="0020108F"/>
    <w:rsid w:val="0020192F"/>
    <w:rsid w:val="00210DD2"/>
    <w:rsid w:val="00231ABD"/>
    <w:rsid w:val="00247B64"/>
    <w:rsid w:val="00263A7C"/>
    <w:rsid w:val="00280BE6"/>
    <w:rsid w:val="002A314C"/>
    <w:rsid w:val="002C25F2"/>
    <w:rsid w:val="002F5378"/>
    <w:rsid w:val="002F60BD"/>
    <w:rsid w:val="00300FE4"/>
    <w:rsid w:val="00303B18"/>
    <w:rsid w:val="00316114"/>
    <w:rsid w:val="0031619A"/>
    <w:rsid w:val="00317899"/>
    <w:rsid w:val="00323623"/>
    <w:rsid w:val="00325779"/>
    <w:rsid w:val="003335B7"/>
    <w:rsid w:val="00336F77"/>
    <w:rsid w:val="00347005"/>
    <w:rsid w:val="00357251"/>
    <w:rsid w:val="00382505"/>
    <w:rsid w:val="003A68CB"/>
    <w:rsid w:val="003A7804"/>
    <w:rsid w:val="003B43CE"/>
    <w:rsid w:val="003D067F"/>
    <w:rsid w:val="003D1192"/>
    <w:rsid w:val="003D1E24"/>
    <w:rsid w:val="003D4B47"/>
    <w:rsid w:val="003E4F0A"/>
    <w:rsid w:val="00451F68"/>
    <w:rsid w:val="00455960"/>
    <w:rsid w:val="00461D90"/>
    <w:rsid w:val="00482C5C"/>
    <w:rsid w:val="004910E5"/>
    <w:rsid w:val="0049180A"/>
    <w:rsid w:val="00497207"/>
    <w:rsid w:val="004A69D8"/>
    <w:rsid w:val="004B1661"/>
    <w:rsid w:val="004B434A"/>
    <w:rsid w:val="004C46C5"/>
    <w:rsid w:val="004D5BD6"/>
    <w:rsid w:val="004D63B1"/>
    <w:rsid w:val="005247B4"/>
    <w:rsid w:val="005422E3"/>
    <w:rsid w:val="00573523"/>
    <w:rsid w:val="00581166"/>
    <w:rsid w:val="00597185"/>
    <w:rsid w:val="005A3CAF"/>
    <w:rsid w:val="005A445B"/>
    <w:rsid w:val="005A61D0"/>
    <w:rsid w:val="006158C8"/>
    <w:rsid w:val="00637513"/>
    <w:rsid w:val="00661BD5"/>
    <w:rsid w:val="00667E9B"/>
    <w:rsid w:val="006C0BE0"/>
    <w:rsid w:val="006D4FC4"/>
    <w:rsid w:val="00701AA4"/>
    <w:rsid w:val="00717325"/>
    <w:rsid w:val="00733E55"/>
    <w:rsid w:val="00737895"/>
    <w:rsid w:val="00786B6E"/>
    <w:rsid w:val="00795CE4"/>
    <w:rsid w:val="007A449D"/>
    <w:rsid w:val="007B6EBA"/>
    <w:rsid w:val="007E51B9"/>
    <w:rsid w:val="00800467"/>
    <w:rsid w:val="00827C41"/>
    <w:rsid w:val="00832DE3"/>
    <w:rsid w:val="00834FF6"/>
    <w:rsid w:val="00870979"/>
    <w:rsid w:val="00877D0C"/>
    <w:rsid w:val="008817A4"/>
    <w:rsid w:val="00891771"/>
    <w:rsid w:val="00895906"/>
    <w:rsid w:val="008B0330"/>
    <w:rsid w:val="008C0D5B"/>
    <w:rsid w:val="009029A2"/>
    <w:rsid w:val="0092147C"/>
    <w:rsid w:val="00923FEC"/>
    <w:rsid w:val="00937DD3"/>
    <w:rsid w:val="0094004E"/>
    <w:rsid w:val="00941B18"/>
    <w:rsid w:val="00950129"/>
    <w:rsid w:val="00964C25"/>
    <w:rsid w:val="009A63B3"/>
    <w:rsid w:val="009B2FA5"/>
    <w:rsid w:val="009B35F2"/>
    <w:rsid w:val="009C1735"/>
    <w:rsid w:val="009C7344"/>
    <w:rsid w:val="009F1226"/>
    <w:rsid w:val="009F6E35"/>
    <w:rsid w:val="00A06915"/>
    <w:rsid w:val="00A27987"/>
    <w:rsid w:val="00A30C1A"/>
    <w:rsid w:val="00A47795"/>
    <w:rsid w:val="00A514F8"/>
    <w:rsid w:val="00A722C0"/>
    <w:rsid w:val="00A9187A"/>
    <w:rsid w:val="00A9211B"/>
    <w:rsid w:val="00A97A14"/>
    <w:rsid w:val="00AC61E6"/>
    <w:rsid w:val="00AE663A"/>
    <w:rsid w:val="00AF3712"/>
    <w:rsid w:val="00B13A89"/>
    <w:rsid w:val="00B143A9"/>
    <w:rsid w:val="00B40E26"/>
    <w:rsid w:val="00B433FE"/>
    <w:rsid w:val="00B46797"/>
    <w:rsid w:val="00B54F0E"/>
    <w:rsid w:val="00B56608"/>
    <w:rsid w:val="00B614E7"/>
    <w:rsid w:val="00B804EE"/>
    <w:rsid w:val="00BA3312"/>
    <w:rsid w:val="00BA64F1"/>
    <w:rsid w:val="00BC2588"/>
    <w:rsid w:val="00BC616C"/>
    <w:rsid w:val="00BD4EE3"/>
    <w:rsid w:val="00BD4F78"/>
    <w:rsid w:val="00BF5CAA"/>
    <w:rsid w:val="00C153F1"/>
    <w:rsid w:val="00C177C3"/>
    <w:rsid w:val="00C2006F"/>
    <w:rsid w:val="00C23CAE"/>
    <w:rsid w:val="00C36AF6"/>
    <w:rsid w:val="00C37B1B"/>
    <w:rsid w:val="00C62BE4"/>
    <w:rsid w:val="00C632BC"/>
    <w:rsid w:val="00C651EB"/>
    <w:rsid w:val="00C73888"/>
    <w:rsid w:val="00C83C1A"/>
    <w:rsid w:val="00C95374"/>
    <w:rsid w:val="00CA3F1B"/>
    <w:rsid w:val="00CC05A3"/>
    <w:rsid w:val="00CC5834"/>
    <w:rsid w:val="00CF009D"/>
    <w:rsid w:val="00D0027A"/>
    <w:rsid w:val="00D2182B"/>
    <w:rsid w:val="00D22D6A"/>
    <w:rsid w:val="00D25898"/>
    <w:rsid w:val="00D6093D"/>
    <w:rsid w:val="00D8243D"/>
    <w:rsid w:val="00DB7DD3"/>
    <w:rsid w:val="00DD29D6"/>
    <w:rsid w:val="00DD30EB"/>
    <w:rsid w:val="00DD7F61"/>
    <w:rsid w:val="00DE4600"/>
    <w:rsid w:val="00DE6F6F"/>
    <w:rsid w:val="00DF0121"/>
    <w:rsid w:val="00E12417"/>
    <w:rsid w:val="00E154D5"/>
    <w:rsid w:val="00E42082"/>
    <w:rsid w:val="00E67653"/>
    <w:rsid w:val="00EA0087"/>
    <w:rsid w:val="00ED3F55"/>
    <w:rsid w:val="00F118A4"/>
    <w:rsid w:val="00F2496C"/>
    <w:rsid w:val="00F40528"/>
    <w:rsid w:val="00F50D20"/>
    <w:rsid w:val="00F5685B"/>
    <w:rsid w:val="00F90C20"/>
    <w:rsid w:val="00FA128A"/>
    <w:rsid w:val="00FB1601"/>
    <w:rsid w:val="00FB3B5C"/>
    <w:rsid w:val="00FC2069"/>
    <w:rsid w:val="00FD3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BE1262"/>
  <w15:docId w15:val="{17CFBC9D-7C7C-4B09-8AA0-FFD3795AC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3B1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D63B1"/>
    <w:pPr>
      <w:keepNext/>
      <w:outlineLvl w:val="0"/>
    </w:pPr>
    <w:rPr>
      <w:rFonts w:ascii="Times New Roman" w:hAnsi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D63B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4D63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63B1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D63B1"/>
    <w:pPr>
      <w:jc w:val="both"/>
    </w:pPr>
    <w:rPr>
      <w:rFonts w:ascii="Times New Roman" w:hAnsi="Times New Roman"/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D63B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34F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34FF6"/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37B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832D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2DE3"/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832D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2DE3"/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8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88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043CF-2378-4092-9C00-B68F0F2828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13457f1-9f99-4bd1-8a1b-8dc4cbad8b34}" enabled="1" method="Standard" siteId="{c1eb5112-7946-4c9d-bc57-40040cfe3a9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512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Kierownik</cp:lastModifiedBy>
  <cp:revision>59</cp:revision>
  <cp:lastPrinted>2020-07-22T10:42:00Z</cp:lastPrinted>
  <dcterms:created xsi:type="dcterms:W3CDTF">2019-08-14T12:07:00Z</dcterms:created>
  <dcterms:modified xsi:type="dcterms:W3CDTF">2024-10-16T09:52:00Z</dcterms:modified>
</cp:coreProperties>
</file>